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BF7F8" w14:textId="77777777" w:rsidR="00964C0F" w:rsidRDefault="00000000">
      <w:pPr>
        <w:pBdr>
          <w:top w:val="nil"/>
          <w:left w:val="nil"/>
          <w:bottom w:val="nil"/>
          <w:right w:val="nil"/>
          <w:between w:val="nil"/>
        </w:pBdr>
        <w:ind w:left="360"/>
        <w:jc w:val="center"/>
        <w:rPr>
          <w:color w:val="000000"/>
        </w:rPr>
      </w:pPr>
      <w:r>
        <w:rPr>
          <w:smallCaps/>
          <w:color w:val="000000"/>
        </w:rPr>
        <w:t>JOAN KATKUS</w:t>
      </w:r>
      <w:r>
        <w:rPr>
          <w:color w:val="000000"/>
        </w:rPr>
        <w:t xml:space="preserve"> MEMORIAL SCHOLARSHIP</w:t>
      </w:r>
    </w:p>
    <w:p w14:paraId="3394C394" w14:textId="77777777" w:rsidR="00964C0F" w:rsidRDefault="00964C0F">
      <w:pPr>
        <w:pBdr>
          <w:top w:val="nil"/>
          <w:left w:val="nil"/>
          <w:bottom w:val="nil"/>
          <w:right w:val="nil"/>
          <w:between w:val="nil"/>
        </w:pBdr>
        <w:ind w:left="360"/>
        <w:jc w:val="center"/>
        <w:rPr>
          <w:color w:val="000000"/>
        </w:rPr>
      </w:pPr>
    </w:p>
    <w:p w14:paraId="6D1FE08D" w14:textId="77777777" w:rsidR="00964C0F" w:rsidRDefault="00000000">
      <w:pPr>
        <w:pBdr>
          <w:top w:val="nil"/>
          <w:left w:val="nil"/>
          <w:bottom w:val="nil"/>
          <w:right w:val="nil"/>
          <w:between w:val="nil"/>
        </w:pBdr>
        <w:jc w:val="both"/>
        <w:rPr>
          <w:color w:val="000000"/>
        </w:rPr>
      </w:pPr>
      <w:r>
        <w:rPr>
          <w:color w:val="000000"/>
        </w:rPr>
        <w:t xml:space="preserve">This Department scholarship was initiated in 2010, approved at the 2011 State Convention and named after Past National President Joan Katkus, with the wishes of her family for the use of the funds in the Department of Alaska Investment CD.  Per the Katkus family “Joan and Henry Katkus felt very strongly about education.  Both expressed, on numerous occasions at family gatherings, how an education was the one thing that no one could ever take away from a person.  An education is critical to a strong community, state, and nation.  Beyond a family environment centered on values and ethics was the emphasis on education.” </w:t>
      </w:r>
    </w:p>
    <w:p w14:paraId="7AF66E9D" w14:textId="77777777" w:rsidR="00964C0F" w:rsidRDefault="00000000">
      <w:pPr>
        <w:pBdr>
          <w:top w:val="nil"/>
          <w:left w:val="nil"/>
          <w:bottom w:val="nil"/>
          <w:right w:val="nil"/>
          <w:between w:val="nil"/>
        </w:pBdr>
        <w:jc w:val="both"/>
        <w:rPr>
          <w:color w:val="000000"/>
        </w:rPr>
      </w:pPr>
      <w:r>
        <w:rPr>
          <w:color w:val="000000"/>
        </w:rPr>
        <w:t>Each year we pay tribute to the memory of this sister by offering a scholarship to a qualified veteran’s child, who would like to further their education.</w:t>
      </w:r>
    </w:p>
    <w:p w14:paraId="5AFE84BB" w14:textId="77777777" w:rsidR="00964C0F" w:rsidRDefault="00964C0F">
      <w:pPr>
        <w:pBdr>
          <w:top w:val="nil"/>
          <w:left w:val="nil"/>
          <w:bottom w:val="nil"/>
          <w:right w:val="nil"/>
          <w:between w:val="nil"/>
        </w:pBdr>
        <w:jc w:val="both"/>
        <w:rPr>
          <w:color w:val="000000"/>
        </w:rPr>
      </w:pPr>
    </w:p>
    <w:p w14:paraId="7136D1F9" w14:textId="77777777" w:rsidR="00964C0F" w:rsidRDefault="00000000">
      <w:pPr>
        <w:pBdr>
          <w:top w:val="nil"/>
          <w:left w:val="nil"/>
          <w:bottom w:val="nil"/>
          <w:right w:val="nil"/>
          <w:between w:val="nil"/>
        </w:pBdr>
        <w:jc w:val="both"/>
        <w:rPr>
          <w:color w:val="000000"/>
          <w:u w:val="single"/>
        </w:rPr>
      </w:pPr>
      <w:r>
        <w:rPr>
          <w:b/>
          <w:color w:val="000000"/>
          <w:u w:val="single"/>
        </w:rPr>
        <w:t>VALUE</w:t>
      </w:r>
    </w:p>
    <w:p w14:paraId="5F2227B4" w14:textId="77777777" w:rsidR="00964C0F" w:rsidRDefault="00000000">
      <w:pPr>
        <w:pBdr>
          <w:top w:val="nil"/>
          <w:left w:val="nil"/>
          <w:bottom w:val="nil"/>
          <w:right w:val="nil"/>
          <w:between w:val="nil"/>
        </w:pBdr>
        <w:jc w:val="both"/>
        <w:rPr>
          <w:color w:val="000000"/>
        </w:rPr>
      </w:pPr>
      <w:r>
        <w:rPr>
          <w:color w:val="000000"/>
        </w:rPr>
        <w:t xml:space="preserve">One scholarship of $2,000 is available to a veteran’s child High school age or above of the State of Alaska to pursue further education.  </w:t>
      </w:r>
    </w:p>
    <w:p w14:paraId="3C5A141C" w14:textId="77777777" w:rsidR="00964C0F" w:rsidRDefault="00964C0F">
      <w:pPr>
        <w:pBdr>
          <w:top w:val="nil"/>
          <w:left w:val="nil"/>
          <w:bottom w:val="nil"/>
          <w:right w:val="nil"/>
          <w:between w:val="nil"/>
        </w:pBdr>
        <w:jc w:val="both"/>
        <w:rPr>
          <w:color w:val="000000"/>
        </w:rPr>
      </w:pPr>
    </w:p>
    <w:p w14:paraId="66C24957" w14:textId="77777777" w:rsidR="00964C0F" w:rsidRDefault="00000000">
      <w:pPr>
        <w:pBdr>
          <w:top w:val="nil"/>
          <w:left w:val="nil"/>
          <w:bottom w:val="nil"/>
          <w:right w:val="nil"/>
          <w:between w:val="nil"/>
        </w:pBdr>
        <w:jc w:val="both"/>
        <w:rPr>
          <w:color w:val="000000"/>
          <w:u w:val="single"/>
        </w:rPr>
      </w:pPr>
      <w:r>
        <w:rPr>
          <w:b/>
          <w:color w:val="000000"/>
          <w:u w:val="single"/>
        </w:rPr>
        <w:t>ELIGIBILITY</w:t>
      </w:r>
    </w:p>
    <w:p w14:paraId="46848046" w14:textId="77777777" w:rsidR="00964C0F" w:rsidRDefault="00000000">
      <w:pPr>
        <w:pBdr>
          <w:top w:val="nil"/>
          <w:left w:val="nil"/>
          <w:bottom w:val="nil"/>
          <w:right w:val="nil"/>
          <w:between w:val="nil"/>
        </w:pBdr>
        <w:jc w:val="both"/>
        <w:rPr>
          <w:color w:val="000000"/>
        </w:rPr>
      </w:pPr>
      <w:r>
        <w:rPr>
          <w:color w:val="000000"/>
        </w:rPr>
        <w:t xml:space="preserve">Applicant shall be a veteran’s child High school age or above of the State of Alaska.  </w:t>
      </w:r>
    </w:p>
    <w:p w14:paraId="6439C5F5" w14:textId="77777777" w:rsidR="00964C0F" w:rsidRDefault="00964C0F">
      <w:pPr>
        <w:pBdr>
          <w:top w:val="nil"/>
          <w:left w:val="nil"/>
          <w:bottom w:val="nil"/>
          <w:right w:val="nil"/>
          <w:between w:val="nil"/>
        </w:pBdr>
        <w:jc w:val="both"/>
        <w:rPr>
          <w:color w:val="000000"/>
        </w:rPr>
      </w:pPr>
    </w:p>
    <w:p w14:paraId="176C419E" w14:textId="77777777" w:rsidR="00964C0F" w:rsidRDefault="00000000">
      <w:pPr>
        <w:pBdr>
          <w:top w:val="nil"/>
          <w:left w:val="nil"/>
          <w:bottom w:val="nil"/>
          <w:right w:val="nil"/>
          <w:between w:val="nil"/>
        </w:pBdr>
        <w:jc w:val="both"/>
        <w:rPr>
          <w:color w:val="000000"/>
          <w:u w:val="single"/>
        </w:rPr>
      </w:pPr>
      <w:r>
        <w:rPr>
          <w:b/>
          <w:color w:val="000000"/>
          <w:u w:val="single"/>
        </w:rPr>
        <w:t>BASIS OF AWARD</w:t>
      </w:r>
    </w:p>
    <w:p w14:paraId="2F1DF64F" w14:textId="77777777" w:rsidR="00964C0F" w:rsidRDefault="00000000">
      <w:pPr>
        <w:pBdr>
          <w:top w:val="nil"/>
          <w:left w:val="nil"/>
          <w:bottom w:val="nil"/>
          <w:right w:val="nil"/>
          <w:between w:val="nil"/>
        </w:pBdr>
        <w:jc w:val="both"/>
        <w:rPr>
          <w:color w:val="000000"/>
        </w:rPr>
      </w:pPr>
      <w:r>
        <w:rPr>
          <w:color w:val="000000"/>
        </w:rPr>
        <w:t>Commitment to higher education is a primary requisite, along with financial need.</w:t>
      </w:r>
    </w:p>
    <w:p w14:paraId="2B7EF91C" w14:textId="77777777" w:rsidR="00964C0F" w:rsidRDefault="00964C0F">
      <w:pPr>
        <w:pBdr>
          <w:top w:val="nil"/>
          <w:left w:val="nil"/>
          <w:bottom w:val="nil"/>
          <w:right w:val="nil"/>
          <w:between w:val="nil"/>
        </w:pBdr>
        <w:jc w:val="both"/>
        <w:rPr>
          <w:color w:val="000000"/>
        </w:rPr>
      </w:pPr>
    </w:p>
    <w:p w14:paraId="41277ACB" w14:textId="77777777" w:rsidR="00964C0F" w:rsidRDefault="00000000">
      <w:pPr>
        <w:pBdr>
          <w:top w:val="nil"/>
          <w:left w:val="nil"/>
          <w:bottom w:val="nil"/>
          <w:right w:val="nil"/>
          <w:between w:val="nil"/>
        </w:pBdr>
        <w:jc w:val="both"/>
        <w:rPr>
          <w:color w:val="000000"/>
          <w:u w:val="single"/>
        </w:rPr>
      </w:pPr>
      <w:r>
        <w:rPr>
          <w:b/>
          <w:color w:val="000000"/>
          <w:u w:val="single"/>
        </w:rPr>
        <w:t>METHOD OF SELECTION</w:t>
      </w:r>
    </w:p>
    <w:p w14:paraId="229E8C7F" w14:textId="77777777" w:rsidR="00964C0F" w:rsidRDefault="00000000">
      <w:pPr>
        <w:pBdr>
          <w:top w:val="nil"/>
          <w:left w:val="nil"/>
          <w:bottom w:val="nil"/>
          <w:right w:val="nil"/>
          <w:between w:val="nil"/>
        </w:pBdr>
        <w:jc w:val="both"/>
        <w:rPr>
          <w:color w:val="000000"/>
        </w:rPr>
      </w:pPr>
      <w:r>
        <w:rPr>
          <w:color w:val="000000"/>
        </w:rPr>
        <w:t xml:space="preserve">A committee consisting of educators and a member of the VFW and Auxiliary will select the State winner from </w:t>
      </w:r>
      <w:r>
        <w:rPr>
          <w:color w:val="000000"/>
          <w:u w:val="single"/>
        </w:rPr>
        <w:t>one</w:t>
      </w:r>
      <w:r>
        <w:rPr>
          <w:color w:val="000000"/>
        </w:rPr>
        <w:t xml:space="preserve"> winning applicant submitted from each Auxiliary in the State of Alaska.  An alternate recipient shall be selected should the Department winner decline due to unforeseen circumstances.</w:t>
      </w:r>
    </w:p>
    <w:p w14:paraId="3780BA4E" w14:textId="77777777" w:rsidR="00964C0F" w:rsidRDefault="00964C0F">
      <w:pPr>
        <w:pBdr>
          <w:top w:val="nil"/>
          <w:left w:val="nil"/>
          <w:bottom w:val="nil"/>
          <w:right w:val="nil"/>
          <w:between w:val="nil"/>
        </w:pBdr>
        <w:jc w:val="both"/>
        <w:rPr>
          <w:color w:val="000000"/>
        </w:rPr>
      </w:pPr>
    </w:p>
    <w:p w14:paraId="607817D4" w14:textId="77777777" w:rsidR="00964C0F" w:rsidRDefault="00000000">
      <w:pPr>
        <w:pBdr>
          <w:top w:val="nil"/>
          <w:left w:val="nil"/>
          <w:bottom w:val="nil"/>
          <w:right w:val="nil"/>
          <w:between w:val="nil"/>
        </w:pBdr>
        <w:jc w:val="both"/>
        <w:rPr>
          <w:color w:val="000000"/>
          <w:u w:val="single"/>
        </w:rPr>
      </w:pPr>
      <w:r>
        <w:rPr>
          <w:b/>
          <w:color w:val="000000"/>
          <w:u w:val="single"/>
        </w:rPr>
        <w:t>APPLICATION PROCEDURE</w:t>
      </w:r>
    </w:p>
    <w:p w14:paraId="7A370384" w14:textId="77777777" w:rsidR="00964C0F" w:rsidRDefault="00000000">
      <w:r>
        <w:t xml:space="preserve">Applicant shall submit a typed one-page essay outlining his/her career goals and commitment to higher education, and addressing the Who, Where, What, </w:t>
      </w:r>
      <w:proofErr w:type="gramStart"/>
      <w:r>
        <w:t>Why</w:t>
      </w:r>
      <w:proofErr w:type="gramEnd"/>
      <w:r>
        <w:t>, How and Financial Reason, if applicable for this scholarship. Application will be addressed to the Auxiliary to the VFW in the local area for judging, with one winning entry submitted to the Dept. Chairman to be judged against all others submitted throughout the Department of Alaska. All letters shall be confidential. The winner must be given the name and address of the Department Treasurer so that the educational facility may confirm, by letter, the enrollment of the winner.  The Department Treasurer will then issue a check to the facility in the winner’s name.</w:t>
      </w:r>
    </w:p>
    <w:p w14:paraId="2B8EE78D" w14:textId="77777777" w:rsidR="00964C0F" w:rsidRDefault="00964C0F">
      <w:pPr>
        <w:pBdr>
          <w:top w:val="nil"/>
          <w:left w:val="nil"/>
          <w:bottom w:val="nil"/>
          <w:right w:val="nil"/>
          <w:between w:val="nil"/>
        </w:pBdr>
        <w:jc w:val="both"/>
        <w:rPr>
          <w:color w:val="000000"/>
        </w:rPr>
      </w:pPr>
    </w:p>
    <w:p w14:paraId="2455C4CC" w14:textId="77777777" w:rsidR="00964C0F" w:rsidRDefault="00000000">
      <w:pPr>
        <w:pBdr>
          <w:top w:val="nil"/>
          <w:left w:val="nil"/>
          <w:bottom w:val="nil"/>
          <w:right w:val="nil"/>
          <w:between w:val="nil"/>
        </w:pBdr>
        <w:jc w:val="both"/>
        <w:rPr>
          <w:color w:val="000000"/>
          <w:u w:val="single"/>
        </w:rPr>
      </w:pPr>
      <w:bookmarkStart w:id="0" w:name="_eg0pt3jzypxl" w:colFirst="0" w:colLast="0"/>
      <w:bookmarkEnd w:id="0"/>
      <w:r>
        <w:rPr>
          <w:b/>
          <w:color w:val="000000"/>
          <w:u w:val="single"/>
        </w:rPr>
        <w:t>DEADLINE</w:t>
      </w:r>
    </w:p>
    <w:p w14:paraId="096B7EE9" w14:textId="77777777" w:rsidR="00964C0F" w:rsidRDefault="00000000">
      <w:pPr>
        <w:pBdr>
          <w:top w:val="nil"/>
          <w:left w:val="nil"/>
          <w:bottom w:val="nil"/>
          <w:right w:val="nil"/>
          <w:between w:val="nil"/>
        </w:pBdr>
        <w:jc w:val="both"/>
        <w:rPr>
          <w:color w:val="000000"/>
        </w:rPr>
      </w:pPr>
      <w:r>
        <w:rPr>
          <w:color w:val="000000"/>
        </w:rPr>
        <w:t>Deadline for Auxiliaries to send the applications/letters to the Department Ambassador is April 1</w:t>
      </w:r>
      <w:r>
        <w:rPr>
          <w:color w:val="000000"/>
          <w:vertAlign w:val="superscript"/>
        </w:rPr>
        <w:t>st</w:t>
      </w:r>
      <w:r>
        <w:rPr>
          <w:color w:val="000000"/>
        </w:rPr>
        <w:t xml:space="preserve">.  </w:t>
      </w:r>
    </w:p>
    <w:p w14:paraId="7BF057FB" w14:textId="77777777" w:rsidR="00964C0F" w:rsidRDefault="00000000">
      <w:pPr>
        <w:pBdr>
          <w:top w:val="nil"/>
          <w:left w:val="nil"/>
          <w:bottom w:val="nil"/>
          <w:right w:val="nil"/>
          <w:between w:val="nil"/>
        </w:pBdr>
        <w:jc w:val="center"/>
        <w:rPr>
          <w:color w:val="000000"/>
        </w:rPr>
      </w:pPr>
      <w:r>
        <w:br w:type="page"/>
      </w:r>
      <w:r>
        <w:rPr>
          <w:color w:val="000000"/>
        </w:rPr>
        <w:lastRenderedPageBreak/>
        <w:t xml:space="preserve"> AUXILAIRY TO</w:t>
      </w:r>
    </w:p>
    <w:p w14:paraId="4E6C1FE2" w14:textId="77777777" w:rsidR="00964C0F" w:rsidRDefault="00000000">
      <w:pPr>
        <w:pBdr>
          <w:top w:val="nil"/>
          <w:left w:val="nil"/>
          <w:bottom w:val="nil"/>
          <w:right w:val="nil"/>
          <w:between w:val="nil"/>
        </w:pBdr>
        <w:ind w:left="360"/>
        <w:jc w:val="center"/>
        <w:rPr>
          <w:color w:val="000000"/>
        </w:rPr>
      </w:pPr>
      <w:r>
        <w:rPr>
          <w:color w:val="000000"/>
        </w:rPr>
        <w:t>THE VETERANS OF FOREIGN WARS</w:t>
      </w:r>
    </w:p>
    <w:p w14:paraId="251009EE" w14:textId="77777777" w:rsidR="00964C0F" w:rsidRDefault="00964C0F">
      <w:pPr>
        <w:pBdr>
          <w:top w:val="nil"/>
          <w:left w:val="nil"/>
          <w:bottom w:val="nil"/>
          <w:right w:val="nil"/>
          <w:between w:val="nil"/>
        </w:pBdr>
        <w:ind w:left="360"/>
        <w:jc w:val="center"/>
        <w:rPr>
          <w:color w:val="000000"/>
        </w:rPr>
      </w:pPr>
    </w:p>
    <w:p w14:paraId="7359A75B" w14:textId="77777777" w:rsidR="00964C0F" w:rsidRDefault="00000000">
      <w:pPr>
        <w:pBdr>
          <w:top w:val="nil"/>
          <w:left w:val="nil"/>
          <w:bottom w:val="nil"/>
          <w:right w:val="nil"/>
          <w:between w:val="nil"/>
        </w:pBdr>
        <w:ind w:left="360"/>
        <w:jc w:val="center"/>
        <w:rPr>
          <w:color w:val="000000"/>
        </w:rPr>
      </w:pPr>
      <w:r>
        <w:rPr>
          <w:smallCaps/>
          <w:color w:val="000000"/>
        </w:rPr>
        <w:t>JOAN KATKUS MEMORIAL SCHOLARSHIP</w:t>
      </w:r>
    </w:p>
    <w:p w14:paraId="51763B3A" w14:textId="77777777" w:rsidR="00964C0F" w:rsidRDefault="00964C0F">
      <w:pPr>
        <w:pBdr>
          <w:top w:val="nil"/>
          <w:left w:val="nil"/>
          <w:bottom w:val="nil"/>
          <w:right w:val="nil"/>
          <w:between w:val="nil"/>
        </w:pBdr>
        <w:ind w:left="360"/>
        <w:jc w:val="center"/>
        <w:rPr>
          <w:color w:val="000000"/>
        </w:rPr>
      </w:pPr>
    </w:p>
    <w:p w14:paraId="3FCB12F0" w14:textId="77777777" w:rsidR="00964C0F" w:rsidRDefault="00000000">
      <w:pPr>
        <w:pBdr>
          <w:top w:val="nil"/>
          <w:left w:val="nil"/>
          <w:bottom w:val="nil"/>
          <w:right w:val="nil"/>
          <w:between w:val="nil"/>
        </w:pBdr>
        <w:ind w:left="360"/>
        <w:jc w:val="center"/>
        <w:rPr>
          <w:color w:val="000000"/>
        </w:rPr>
      </w:pPr>
      <w:r>
        <w:rPr>
          <w:color w:val="000000"/>
        </w:rPr>
        <w:t>APPLICATION FORM 2025-2026</w:t>
      </w:r>
    </w:p>
    <w:p w14:paraId="6CA2461E" w14:textId="77777777" w:rsidR="00964C0F" w:rsidRDefault="00964C0F">
      <w:pPr>
        <w:pBdr>
          <w:top w:val="nil"/>
          <w:left w:val="nil"/>
          <w:bottom w:val="nil"/>
          <w:right w:val="nil"/>
          <w:between w:val="nil"/>
        </w:pBdr>
        <w:ind w:left="360"/>
        <w:jc w:val="center"/>
        <w:rPr>
          <w:color w:val="000000"/>
        </w:rPr>
      </w:pPr>
    </w:p>
    <w:p w14:paraId="2868F14C" w14:textId="77777777" w:rsidR="00964C0F" w:rsidRDefault="00000000">
      <w:pPr>
        <w:pBdr>
          <w:top w:val="nil"/>
          <w:left w:val="nil"/>
          <w:bottom w:val="nil"/>
          <w:right w:val="nil"/>
          <w:between w:val="nil"/>
        </w:pBdr>
        <w:spacing w:line="360" w:lineRule="auto"/>
        <w:ind w:left="360"/>
        <w:rPr>
          <w:color w:val="000000"/>
          <w:u w:val="single"/>
        </w:rPr>
      </w:pPr>
      <w:r>
        <w:rPr>
          <w:color w:val="000000"/>
        </w:rPr>
        <w:t xml:space="preserve">Applicants Name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5CFDC8F3" w14:textId="77777777" w:rsidR="00964C0F" w:rsidRDefault="00000000">
      <w:pPr>
        <w:pBdr>
          <w:top w:val="nil"/>
          <w:left w:val="nil"/>
          <w:bottom w:val="nil"/>
          <w:right w:val="nil"/>
          <w:between w:val="nil"/>
        </w:pBdr>
        <w:spacing w:line="360" w:lineRule="auto"/>
        <w:ind w:left="360"/>
        <w:rPr>
          <w:color w:val="000000"/>
        </w:rPr>
      </w:pPr>
      <w:r>
        <w:rPr>
          <w:color w:val="000000"/>
        </w:rPr>
        <w:t xml:space="preserve">Address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F12F20A" w14:textId="77777777" w:rsidR="00964C0F" w:rsidRDefault="00000000">
      <w:pPr>
        <w:pBdr>
          <w:top w:val="nil"/>
          <w:left w:val="nil"/>
          <w:bottom w:val="nil"/>
          <w:right w:val="nil"/>
          <w:between w:val="nil"/>
        </w:pBdr>
        <w:spacing w:line="360" w:lineRule="auto"/>
        <w:ind w:left="360"/>
        <w:rPr>
          <w:color w:val="000000"/>
        </w:rPr>
      </w:pPr>
      <w:r>
        <w:rPr>
          <w:color w:val="000000"/>
        </w:rPr>
        <w:t>City _______________ State _____________ Zip ________ Phone ________</w:t>
      </w:r>
    </w:p>
    <w:p w14:paraId="64DC225A" w14:textId="77777777" w:rsidR="00964C0F" w:rsidRDefault="00000000">
      <w:pPr>
        <w:pBdr>
          <w:top w:val="nil"/>
          <w:left w:val="nil"/>
          <w:bottom w:val="nil"/>
          <w:right w:val="nil"/>
          <w:between w:val="nil"/>
        </w:pBdr>
        <w:spacing w:line="360" w:lineRule="auto"/>
        <w:ind w:left="360"/>
        <w:rPr>
          <w:color w:val="000000"/>
        </w:rPr>
      </w:pPr>
      <w:r>
        <w:rPr>
          <w:color w:val="000000"/>
        </w:rPr>
        <w:t>Name of Institution of higher education of learning you plan to attend _______________________________________________________________</w:t>
      </w:r>
    </w:p>
    <w:p w14:paraId="6C1EC3CA" w14:textId="77777777" w:rsidR="00964C0F" w:rsidRDefault="00000000">
      <w:pPr>
        <w:pBdr>
          <w:top w:val="nil"/>
          <w:left w:val="nil"/>
          <w:bottom w:val="nil"/>
          <w:right w:val="nil"/>
          <w:between w:val="nil"/>
        </w:pBdr>
        <w:spacing w:line="360" w:lineRule="auto"/>
        <w:ind w:left="360"/>
        <w:rPr>
          <w:color w:val="000000"/>
        </w:rPr>
      </w:pPr>
      <w:r>
        <w:rPr>
          <w:color w:val="000000"/>
        </w:rPr>
        <w:t>Your ONE PAGE ESSAY should include:</w:t>
      </w:r>
    </w:p>
    <w:p w14:paraId="734A0834" w14:textId="77777777" w:rsidR="00964C0F" w:rsidRDefault="00000000">
      <w:pPr>
        <w:numPr>
          <w:ilvl w:val="0"/>
          <w:numId w:val="2"/>
        </w:numPr>
        <w:pBdr>
          <w:top w:val="nil"/>
          <w:left w:val="nil"/>
          <w:bottom w:val="nil"/>
          <w:right w:val="nil"/>
          <w:between w:val="nil"/>
        </w:pBdr>
        <w:spacing w:line="360" w:lineRule="auto"/>
        <w:rPr>
          <w:color w:val="000000"/>
        </w:rPr>
      </w:pPr>
      <w:r>
        <w:rPr>
          <w:color w:val="000000"/>
        </w:rPr>
        <w:t>A description of commitment to higher education and why would receiving this scholarship be important to you?</w:t>
      </w:r>
    </w:p>
    <w:p w14:paraId="7A299B6A" w14:textId="77777777" w:rsidR="00964C0F" w:rsidRDefault="00000000">
      <w:pPr>
        <w:numPr>
          <w:ilvl w:val="0"/>
          <w:numId w:val="2"/>
        </w:numPr>
        <w:pBdr>
          <w:top w:val="nil"/>
          <w:left w:val="nil"/>
          <w:bottom w:val="nil"/>
          <w:right w:val="nil"/>
          <w:between w:val="nil"/>
        </w:pBdr>
        <w:spacing w:line="360" w:lineRule="auto"/>
        <w:rPr>
          <w:color w:val="000000"/>
        </w:rPr>
      </w:pPr>
      <w:r>
        <w:rPr>
          <w:color w:val="000000"/>
        </w:rPr>
        <w:t>What course of study do you plan to pursue?</w:t>
      </w:r>
    </w:p>
    <w:p w14:paraId="293C1A56" w14:textId="77777777" w:rsidR="00964C0F" w:rsidRDefault="00000000">
      <w:pPr>
        <w:numPr>
          <w:ilvl w:val="0"/>
          <w:numId w:val="2"/>
        </w:numPr>
        <w:pBdr>
          <w:top w:val="nil"/>
          <w:left w:val="nil"/>
          <w:bottom w:val="nil"/>
          <w:right w:val="nil"/>
          <w:between w:val="nil"/>
        </w:pBdr>
        <w:spacing w:line="360" w:lineRule="auto"/>
        <w:rPr>
          <w:color w:val="000000"/>
        </w:rPr>
      </w:pPr>
      <w:r>
        <w:rPr>
          <w:color w:val="000000"/>
        </w:rPr>
        <w:t>When will you be utilizing this funding?</w:t>
      </w:r>
    </w:p>
    <w:p w14:paraId="01CB0D38" w14:textId="77777777" w:rsidR="00964C0F" w:rsidRDefault="00000000">
      <w:pPr>
        <w:numPr>
          <w:ilvl w:val="0"/>
          <w:numId w:val="2"/>
        </w:numPr>
        <w:pBdr>
          <w:top w:val="nil"/>
          <w:left w:val="nil"/>
          <w:bottom w:val="nil"/>
          <w:right w:val="nil"/>
          <w:between w:val="nil"/>
        </w:pBdr>
        <w:spacing w:line="360" w:lineRule="auto"/>
        <w:rPr>
          <w:color w:val="000000"/>
        </w:rPr>
      </w:pPr>
      <w:r>
        <w:rPr>
          <w:color w:val="000000"/>
        </w:rPr>
        <w:t>Where is this institution of higher education located?</w:t>
      </w:r>
    </w:p>
    <w:p w14:paraId="65C6C4C1" w14:textId="77777777" w:rsidR="00964C0F" w:rsidRDefault="00000000">
      <w:pPr>
        <w:numPr>
          <w:ilvl w:val="0"/>
          <w:numId w:val="2"/>
        </w:numPr>
        <w:pBdr>
          <w:top w:val="nil"/>
          <w:left w:val="nil"/>
          <w:bottom w:val="nil"/>
          <w:right w:val="nil"/>
          <w:between w:val="nil"/>
        </w:pBdr>
        <w:spacing w:line="360" w:lineRule="auto"/>
        <w:rPr>
          <w:color w:val="000000"/>
        </w:rPr>
      </w:pPr>
      <w:r>
        <w:rPr>
          <w:color w:val="000000"/>
        </w:rPr>
        <w:t>Why you feel the need for this funding? (Financial Need)</w:t>
      </w:r>
    </w:p>
    <w:p w14:paraId="15770ECA" w14:textId="77777777" w:rsidR="00964C0F" w:rsidRDefault="00000000">
      <w:pPr>
        <w:numPr>
          <w:ilvl w:val="0"/>
          <w:numId w:val="2"/>
        </w:numPr>
        <w:pBdr>
          <w:top w:val="nil"/>
          <w:left w:val="nil"/>
          <w:bottom w:val="nil"/>
          <w:right w:val="nil"/>
          <w:between w:val="nil"/>
        </w:pBdr>
        <w:spacing w:line="360" w:lineRule="auto"/>
        <w:rPr>
          <w:color w:val="000000"/>
        </w:rPr>
      </w:pPr>
      <w:r>
        <w:rPr>
          <w:color w:val="000000"/>
        </w:rPr>
        <w:t>How this will help your educational goals.</w:t>
      </w:r>
    </w:p>
    <w:p w14:paraId="137F0A5E" w14:textId="77777777" w:rsidR="00964C0F" w:rsidRDefault="00000000">
      <w:pPr>
        <w:numPr>
          <w:ilvl w:val="0"/>
          <w:numId w:val="2"/>
        </w:numPr>
        <w:pBdr>
          <w:top w:val="nil"/>
          <w:left w:val="nil"/>
          <w:bottom w:val="nil"/>
          <w:right w:val="nil"/>
          <w:between w:val="nil"/>
        </w:pBdr>
        <w:spacing w:line="360" w:lineRule="auto"/>
        <w:rPr>
          <w:color w:val="000000"/>
        </w:rPr>
      </w:pPr>
      <w:r>
        <w:rPr>
          <w:color w:val="000000"/>
        </w:rPr>
        <w:t>Your name, address and phone number.</w:t>
      </w:r>
    </w:p>
    <w:p w14:paraId="0BBD675B" w14:textId="77777777" w:rsidR="00964C0F" w:rsidRDefault="00964C0F">
      <w:pPr>
        <w:pBdr>
          <w:top w:val="nil"/>
          <w:left w:val="nil"/>
          <w:bottom w:val="nil"/>
          <w:right w:val="nil"/>
          <w:between w:val="nil"/>
        </w:pBdr>
        <w:spacing w:line="360" w:lineRule="auto"/>
        <w:rPr>
          <w:color w:val="000000"/>
        </w:rPr>
      </w:pPr>
    </w:p>
    <w:p w14:paraId="7C32D22A" w14:textId="77777777" w:rsidR="00964C0F" w:rsidRDefault="00000000">
      <w:pPr>
        <w:pBdr>
          <w:top w:val="nil"/>
          <w:left w:val="nil"/>
          <w:bottom w:val="nil"/>
          <w:right w:val="nil"/>
          <w:between w:val="nil"/>
        </w:pBdr>
        <w:spacing w:line="360" w:lineRule="auto"/>
        <w:rPr>
          <w:color w:val="000000"/>
        </w:rPr>
      </w:pPr>
      <w:r>
        <w:rPr>
          <w:color w:val="000000"/>
        </w:rPr>
        <w:t>Deadline _______________________</w:t>
      </w:r>
    </w:p>
    <w:p w14:paraId="44B599BB" w14:textId="77777777" w:rsidR="00964C0F" w:rsidRDefault="00000000">
      <w:pPr>
        <w:pBdr>
          <w:top w:val="nil"/>
          <w:left w:val="nil"/>
          <w:bottom w:val="nil"/>
          <w:right w:val="nil"/>
          <w:between w:val="nil"/>
        </w:pBdr>
        <w:ind w:left="720" w:hanging="720"/>
        <w:rPr>
          <w:color w:val="000000"/>
        </w:rPr>
      </w:pPr>
      <w:r>
        <w:rPr>
          <w:color w:val="000000"/>
        </w:rPr>
        <w:tab/>
      </w:r>
      <w:r>
        <w:rPr>
          <w:i/>
          <w:color w:val="000000"/>
        </w:rPr>
        <w:t>(Established by Auxiliary so that judging, etc., can be accomplished to meet Department deadline of April 15</w:t>
      </w:r>
      <w:r>
        <w:rPr>
          <w:i/>
          <w:color w:val="000000"/>
          <w:vertAlign w:val="superscript"/>
        </w:rPr>
        <w:t>th</w:t>
      </w:r>
      <w:r>
        <w:rPr>
          <w:i/>
          <w:color w:val="000000"/>
        </w:rPr>
        <w:t>)</w:t>
      </w:r>
    </w:p>
    <w:p w14:paraId="05D77A2C" w14:textId="77777777" w:rsidR="00964C0F" w:rsidRDefault="00964C0F">
      <w:pPr>
        <w:pBdr>
          <w:top w:val="nil"/>
          <w:left w:val="nil"/>
          <w:bottom w:val="nil"/>
          <w:right w:val="nil"/>
          <w:between w:val="nil"/>
        </w:pBdr>
        <w:spacing w:line="360" w:lineRule="auto"/>
        <w:rPr>
          <w:color w:val="000000"/>
        </w:rPr>
      </w:pPr>
    </w:p>
    <w:p w14:paraId="3676984A" w14:textId="77777777" w:rsidR="00964C0F" w:rsidRDefault="00964C0F">
      <w:pPr>
        <w:pBdr>
          <w:top w:val="nil"/>
          <w:left w:val="nil"/>
          <w:bottom w:val="nil"/>
          <w:right w:val="nil"/>
          <w:between w:val="nil"/>
        </w:pBdr>
        <w:spacing w:line="360" w:lineRule="auto"/>
        <w:rPr>
          <w:color w:val="000000"/>
        </w:rPr>
      </w:pPr>
    </w:p>
    <w:p w14:paraId="7EBD3276" w14:textId="77777777" w:rsidR="00964C0F" w:rsidRDefault="00964C0F">
      <w:pPr>
        <w:pBdr>
          <w:top w:val="nil"/>
          <w:left w:val="nil"/>
          <w:bottom w:val="nil"/>
          <w:right w:val="nil"/>
          <w:between w:val="nil"/>
        </w:pBdr>
        <w:spacing w:line="360" w:lineRule="auto"/>
        <w:rPr>
          <w:color w:val="000000"/>
        </w:rPr>
      </w:pPr>
    </w:p>
    <w:p w14:paraId="3B45C211" w14:textId="77777777" w:rsidR="00964C0F" w:rsidRDefault="00964C0F">
      <w:pPr>
        <w:pBdr>
          <w:top w:val="nil"/>
          <w:left w:val="nil"/>
          <w:bottom w:val="nil"/>
          <w:right w:val="nil"/>
          <w:between w:val="nil"/>
        </w:pBdr>
        <w:spacing w:line="360" w:lineRule="auto"/>
        <w:rPr>
          <w:color w:val="000000"/>
        </w:rPr>
      </w:pPr>
    </w:p>
    <w:p w14:paraId="7E32E0E9" w14:textId="77777777" w:rsidR="00964C0F" w:rsidRDefault="00000000">
      <w:pPr>
        <w:pBdr>
          <w:top w:val="nil"/>
          <w:left w:val="nil"/>
          <w:bottom w:val="nil"/>
          <w:right w:val="nil"/>
          <w:between w:val="nil"/>
        </w:pBdr>
        <w:spacing w:line="360" w:lineRule="auto"/>
        <w:rPr>
          <w:color w:val="000000"/>
        </w:rPr>
      </w:pPr>
      <w:r>
        <w:rPr>
          <w:color w:val="000000"/>
        </w:rPr>
        <w:t>VFW Auxiliary Post #_______________ Chairman’s Name __________________</w:t>
      </w:r>
    </w:p>
    <w:p w14:paraId="00EB4994" w14:textId="77777777" w:rsidR="00964C0F" w:rsidRDefault="00000000">
      <w:pPr>
        <w:pBdr>
          <w:top w:val="nil"/>
          <w:left w:val="nil"/>
          <w:bottom w:val="nil"/>
          <w:right w:val="nil"/>
          <w:between w:val="nil"/>
        </w:pBdr>
        <w:spacing w:line="360" w:lineRule="auto"/>
        <w:rPr>
          <w:color w:val="000000"/>
        </w:rPr>
      </w:pPr>
      <w:r>
        <w:rPr>
          <w:color w:val="000000"/>
        </w:rPr>
        <w:t>Address ___________________________________________________________</w:t>
      </w:r>
    </w:p>
    <w:p w14:paraId="5D725ADA" w14:textId="77777777" w:rsidR="00964C0F" w:rsidRDefault="00000000">
      <w:pPr>
        <w:pBdr>
          <w:top w:val="nil"/>
          <w:left w:val="nil"/>
          <w:bottom w:val="nil"/>
          <w:right w:val="nil"/>
          <w:between w:val="nil"/>
        </w:pBdr>
        <w:spacing w:line="360" w:lineRule="auto"/>
        <w:rPr>
          <w:color w:val="000000"/>
        </w:rPr>
      </w:pPr>
      <w:r>
        <w:rPr>
          <w:color w:val="000000"/>
        </w:rPr>
        <w:t>Phone Number ___________________</w:t>
      </w:r>
    </w:p>
    <w:p w14:paraId="07143DDC" w14:textId="77777777" w:rsidR="00964C0F" w:rsidRDefault="00964C0F">
      <w:pPr>
        <w:pBdr>
          <w:top w:val="nil"/>
          <w:left w:val="nil"/>
          <w:bottom w:val="nil"/>
          <w:right w:val="nil"/>
          <w:between w:val="nil"/>
        </w:pBdr>
        <w:rPr>
          <w:color w:val="000000"/>
        </w:rPr>
      </w:pPr>
    </w:p>
    <w:p w14:paraId="2E95C5A3" w14:textId="77777777" w:rsidR="00964C0F" w:rsidRDefault="00964C0F">
      <w:pPr>
        <w:pBdr>
          <w:top w:val="nil"/>
          <w:left w:val="nil"/>
          <w:bottom w:val="nil"/>
          <w:right w:val="nil"/>
          <w:between w:val="nil"/>
        </w:pBdr>
        <w:rPr>
          <w:color w:val="000000"/>
        </w:rPr>
      </w:pPr>
    </w:p>
    <w:p w14:paraId="42CBD834" w14:textId="77777777" w:rsidR="00964C0F" w:rsidRDefault="00964C0F">
      <w:pPr>
        <w:ind w:left="360"/>
        <w:jc w:val="center"/>
      </w:pPr>
    </w:p>
    <w:p w14:paraId="21322280" w14:textId="77777777" w:rsidR="00964C0F" w:rsidRDefault="00964C0F">
      <w:pPr>
        <w:pBdr>
          <w:top w:val="nil"/>
          <w:left w:val="nil"/>
          <w:bottom w:val="nil"/>
          <w:right w:val="nil"/>
          <w:between w:val="nil"/>
        </w:pBdr>
        <w:rPr>
          <w:color w:val="000000"/>
        </w:rPr>
      </w:pPr>
    </w:p>
    <w:sectPr w:rsidR="00964C0F">
      <w:footerReference w:type="default" r:id="rId7"/>
      <w:pgSz w:w="12240" w:h="15840"/>
      <w:pgMar w:top="720"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13C23" w14:textId="77777777" w:rsidR="006A3ECF" w:rsidRDefault="006A3ECF">
      <w:r>
        <w:separator/>
      </w:r>
    </w:p>
  </w:endnote>
  <w:endnote w:type="continuationSeparator" w:id="0">
    <w:p w14:paraId="0C9FE7FA" w14:textId="77777777" w:rsidR="006A3ECF" w:rsidRDefault="006A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05A03" w14:textId="77777777" w:rsidR="00964C0F" w:rsidRDefault="00000000">
    <w:pPr>
      <w:pBdr>
        <w:top w:val="nil"/>
        <w:left w:val="nil"/>
        <w:bottom w:val="nil"/>
        <w:right w:val="nil"/>
        <w:between w:val="nil"/>
      </w:pBdr>
      <w:rPr>
        <w:color w:val="000000"/>
        <w:sz w:val="20"/>
        <w:szCs w:val="20"/>
      </w:rPr>
    </w:pPr>
    <w:r>
      <w:rPr>
        <w:color w:val="000000"/>
        <w:sz w:val="20"/>
        <w:szCs w:val="20"/>
      </w:rPr>
      <w:t>Application form updated May 2025.</w:t>
    </w:r>
  </w:p>
  <w:p w14:paraId="4CB9E0CF" w14:textId="77777777" w:rsidR="00964C0F"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ab/>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1A448" w14:textId="77777777" w:rsidR="006A3ECF" w:rsidRDefault="006A3ECF">
      <w:r>
        <w:separator/>
      </w:r>
    </w:p>
  </w:footnote>
  <w:footnote w:type="continuationSeparator" w:id="0">
    <w:p w14:paraId="12686193" w14:textId="77777777" w:rsidR="006A3ECF" w:rsidRDefault="006A3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B49F4"/>
    <w:multiLevelType w:val="multilevel"/>
    <w:tmpl w:val="B1DA9908"/>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1A6370D2"/>
    <w:multiLevelType w:val="multilevel"/>
    <w:tmpl w:val="FDDA182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308531">
    <w:abstractNumId w:val="1"/>
  </w:num>
  <w:num w:numId="2" w16cid:durableId="207762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C0F"/>
    <w:rsid w:val="006A3ECF"/>
    <w:rsid w:val="00700871"/>
    <w:rsid w:val="00964C0F"/>
    <w:rsid w:val="00E2667B"/>
    <w:rsid w:val="00F7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CFEAA"/>
  <w15:docId w15:val="{B80B2CCF-38D2-9943-A4E2-057CAB5C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720"/>
      <w:jc w:val="center"/>
      <w:outlineLvl w:val="0"/>
    </w:pPr>
    <w:rPr>
      <w:b/>
    </w:rPr>
  </w:style>
  <w:style w:type="paragraph" w:styleId="Heading2">
    <w:name w:val="heading 2"/>
    <w:basedOn w:val="Normal"/>
    <w:next w:val="Normal"/>
    <w:uiPriority w:val="9"/>
    <w:semiHidden/>
    <w:unhideWhenUsed/>
    <w:qFormat/>
    <w:pPr>
      <w:keepNext/>
      <w:ind w:left="720"/>
      <w:jc w:val="center"/>
      <w:outlineLvl w:val="1"/>
    </w:pPr>
    <w:rPr>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Willa Watts</cp:lastModifiedBy>
  <cp:revision>3</cp:revision>
  <dcterms:created xsi:type="dcterms:W3CDTF">2025-11-02T07:20:00Z</dcterms:created>
  <dcterms:modified xsi:type="dcterms:W3CDTF">2025-11-02T07:20:00Z</dcterms:modified>
</cp:coreProperties>
</file>